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9209E5">
        <w:rPr>
          <w:b/>
          <w:iCs/>
          <w:color w:val="0000C8"/>
          <w:sz w:val="22"/>
          <w:szCs w:val="22"/>
        </w:rPr>
        <w:t>09</w:t>
      </w:r>
      <w:r w:rsidR="00736423">
        <w:rPr>
          <w:b/>
          <w:iCs/>
          <w:color w:val="0000C8"/>
          <w:sz w:val="22"/>
          <w:szCs w:val="22"/>
        </w:rPr>
        <w:t>.</w:t>
      </w:r>
      <w:r w:rsidR="009209E5">
        <w:rPr>
          <w:b/>
          <w:iCs/>
          <w:color w:val="0000C8"/>
          <w:sz w:val="22"/>
          <w:szCs w:val="22"/>
        </w:rPr>
        <w:t>02.</w:t>
      </w:r>
      <w:r w:rsidR="00736423">
        <w:rPr>
          <w:b/>
          <w:iCs/>
          <w:color w:val="0000C8"/>
          <w:sz w:val="22"/>
          <w:szCs w:val="22"/>
        </w:rPr>
        <w:t>202</w:t>
      </w:r>
      <w:r w:rsidR="009209E5">
        <w:rPr>
          <w:b/>
          <w:iCs/>
          <w:color w:val="0000C8"/>
          <w:sz w:val="22"/>
          <w:szCs w:val="22"/>
        </w:rPr>
        <w:t>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9209E5" w:rsidRPr="009209E5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/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02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-202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iCs/>
                <w:color w:val="0000C8"/>
                <w:sz w:val="22"/>
                <w:szCs w:val="22"/>
              </w:rPr>
            </w:r>
            <w:r w:rsidR="00501A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527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iCs/>
                <w:color w:val="0000C8"/>
                <w:sz w:val="22"/>
                <w:szCs w:val="22"/>
              </w:rPr>
            </w:r>
            <w:r w:rsidR="00501A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iCs/>
                <w:color w:val="0000C8"/>
                <w:sz w:val="22"/>
                <w:szCs w:val="22"/>
              </w:rPr>
            </w:r>
            <w:r w:rsidR="00501A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9209E5" w:rsidRPr="0027243F" w:rsidRDefault="009209E5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gota të letrës me logo KEDS</w:t>
            </w:r>
          </w:p>
          <w:p w:rsidR="00736423" w:rsidRPr="0027243F" w:rsidRDefault="00736423" w:rsidP="009209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bCs/>
                <w:sz w:val="22"/>
                <w:szCs w:val="22"/>
              </w:rPr>
            </w:r>
            <w:r w:rsidR="00501A6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iCs/>
                <w:color w:val="0000C8"/>
                <w:sz w:val="22"/>
                <w:szCs w:val="22"/>
              </w:rPr>
            </w:r>
            <w:r w:rsidR="00501A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bCs/>
                <w:sz w:val="22"/>
                <w:szCs w:val="22"/>
              </w:rPr>
            </w:r>
            <w:r w:rsidR="00501A6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iCs/>
                <w:color w:val="0000C8"/>
                <w:sz w:val="22"/>
                <w:szCs w:val="22"/>
              </w:rPr>
            </w:r>
            <w:r w:rsidR="00501A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5210A5" w:rsidP="005210A5">
            <w:pPr>
              <w:jc w:val="center"/>
              <w:rPr>
                <w:sz w:val="22"/>
                <w:szCs w:val="22"/>
              </w:rPr>
            </w:pPr>
            <w:r w:rsidRPr="00B02178"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B02178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B02178">
              <w:rPr>
                <w:b/>
                <w:iCs/>
                <w:color w:val="0000C8"/>
                <w:sz w:val="22"/>
                <w:szCs w:val="22"/>
              </w:rPr>
              <w:t>-it</w:t>
            </w:r>
            <w:r w:rsidR="00736423" w:rsidRPr="00B02178">
              <w:rPr>
                <w:b/>
                <w:iCs/>
                <w:color w:val="0000C8"/>
                <w:sz w:val="22"/>
                <w:szCs w:val="22"/>
              </w:rPr>
              <w:t xml:space="preserve"> – 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9209E5" w:rsidRPr="0027243F" w:rsidRDefault="009209E5" w:rsidP="009209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gota të letrës me logo KEDS</w:t>
            </w:r>
          </w:p>
          <w:p w:rsidR="00443A34" w:rsidRPr="00736423" w:rsidRDefault="00443A34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9209E5" w:rsidRPr="0076192C">
              <w:rPr>
                <w:b/>
                <w:iCs/>
                <w:color w:val="0000C8"/>
                <w:sz w:val="22"/>
                <w:szCs w:val="22"/>
              </w:rPr>
              <w:t>36672120-9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3,186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Pr="009209E5">
              <w:rPr>
                <w:b/>
                <w:iCs/>
                <w:color w:val="0000C8"/>
                <w:sz w:val="22"/>
                <w:szCs w:val="22"/>
                <w:highlight w:val="yellow"/>
              </w:rPr>
              <w:t xml:space="preserve">nga </w:t>
            </w:r>
            <w:r w:rsidR="003F356B" w:rsidRPr="009209E5">
              <w:rPr>
                <w:b/>
                <w:iCs/>
                <w:color w:val="0000C8"/>
                <w:sz w:val="22"/>
                <w:szCs w:val="22"/>
                <w:highlight w:val="yellow"/>
              </w:rPr>
              <w:t>nënshkrimi i</w:t>
            </w:r>
            <w:r w:rsidRPr="009209E5">
              <w:rPr>
                <w:b/>
                <w:iCs/>
                <w:color w:val="0000C8"/>
                <w:sz w:val="22"/>
                <w:szCs w:val="22"/>
                <w:highlight w:val="yellow"/>
              </w:rPr>
              <w:t xml:space="preserve"> kontratës</w:t>
            </w:r>
            <w:r w:rsidR="00C27D6F" w:rsidRPr="009209E5">
              <w:rPr>
                <w:b/>
                <w:iCs/>
                <w:color w:val="0000C8"/>
                <w:sz w:val="22"/>
                <w:szCs w:val="22"/>
                <w:highlight w:val="yellow"/>
              </w:rPr>
              <w:t xml:space="preserve"> deri </w:t>
            </w:r>
            <w:r w:rsidR="009209E5" w:rsidRPr="009209E5">
              <w:rPr>
                <w:b/>
                <w:iCs/>
                <w:color w:val="0000C8"/>
                <w:sz w:val="22"/>
                <w:szCs w:val="22"/>
                <w:highlight w:val="yellow"/>
              </w:rPr>
              <w:t xml:space="preserve">ne </w:t>
            </w:r>
            <w:proofErr w:type="spellStart"/>
            <w:r w:rsidR="009209E5" w:rsidRPr="009209E5">
              <w:rPr>
                <w:b/>
                <w:iCs/>
                <w:color w:val="0000C8"/>
                <w:sz w:val="22"/>
                <w:szCs w:val="22"/>
                <w:highlight w:val="yellow"/>
              </w:rPr>
              <w:t>liferimin</w:t>
            </w:r>
            <w:proofErr w:type="spellEnd"/>
            <w:r w:rsidR="009209E5" w:rsidRPr="009209E5">
              <w:rPr>
                <w:b/>
                <w:iCs/>
                <w:color w:val="0000C8"/>
                <w:sz w:val="22"/>
                <w:szCs w:val="22"/>
                <w:highlight w:val="yellow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27D6F" w:rsidRDefault="00C27D6F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  <w:p w:rsidR="00B02178" w:rsidRPr="00690693" w:rsidRDefault="00B02178" w:rsidP="00B0217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2.Mostra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  <w:p w:rsidR="00B02178" w:rsidRPr="00690693" w:rsidRDefault="00B02178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2.Mostra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7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0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sz w:val="22"/>
                <w:szCs w:val="22"/>
              </w:rPr>
            </w:r>
            <w:r w:rsidR="00501A6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sz w:val="22"/>
                <w:szCs w:val="22"/>
              </w:rPr>
            </w:r>
            <w:r w:rsidR="00501A6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sz w:val="22"/>
                <w:szCs w:val="22"/>
              </w:rPr>
            </w:r>
            <w:r w:rsidR="00501A6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iCs/>
                <w:color w:val="0000C8"/>
                <w:sz w:val="22"/>
                <w:szCs w:val="22"/>
              </w:rPr>
            </w:r>
            <w:r w:rsidR="00501A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iCs/>
                <w:color w:val="0000C8"/>
                <w:sz w:val="22"/>
                <w:szCs w:val="22"/>
              </w:rPr>
            </w:r>
            <w:r w:rsidR="00501A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01A65">
              <w:rPr>
                <w:b/>
                <w:sz w:val="22"/>
                <w:szCs w:val="22"/>
              </w:rPr>
            </w:r>
            <w:r w:rsidR="00501A6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9209E5" w:rsidRPr="00B02178">
              <w:rPr>
                <w:sz w:val="22"/>
                <w:szCs w:val="22"/>
              </w:rPr>
              <w:t>1</w:t>
            </w:r>
            <w:r w:rsidR="009209E5" w:rsidRPr="00B02178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236F63" w:rsidRPr="00B02178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9209E5" w:rsidRPr="00B02178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209E5" w:rsidRPr="00B02178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9209E5" w:rsidRPr="00B02178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501A65">
              <w:rPr>
                <w:sz w:val="22"/>
                <w:szCs w:val="22"/>
              </w:rPr>
            </w:r>
            <w:r w:rsidR="00501A65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sz w:val="22"/>
                      <w:szCs w:val="22"/>
                    </w:rPr>
                  </w:r>
                  <w:r w:rsidR="00501A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bookmarkStart w:id="54" w:name="_GoBack"/>
              <w:bookmarkEnd w:id="54"/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01A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30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65" w:rsidRDefault="00501A65">
      <w:r>
        <w:separator/>
      </w:r>
    </w:p>
  </w:endnote>
  <w:endnote w:type="continuationSeparator" w:id="0">
    <w:p w:rsidR="00501A65" w:rsidRDefault="0050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65" w:rsidRDefault="00501A65">
      <w:r>
        <w:separator/>
      </w:r>
    </w:p>
  </w:footnote>
  <w:footnote w:type="continuationSeparator" w:id="0">
    <w:p w:rsidR="00501A65" w:rsidRDefault="0050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5210A5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5210A5" w:rsidRPr="00A6439B" w:rsidRDefault="005210A5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5210A5" w:rsidRPr="00A6439B" w:rsidRDefault="005210A5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5210A5" w:rsidRPr="00A6439B" w:rsidRDefault="005210A5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5210A5" w:rsidRPr="009B1B64" w:rsidRDefault="005210A5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5210A5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5210A5" w:rsidRPr="00A6439B" w:rsidRDefault="005210A5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5210A5" w:rsidRPr="00A6439B" w:rsidRDefault="005210A5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210A5" w:rsidRPr="00A6439B" w:rsidRDefault="005210A5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5210A5" w:rsidRPr="00A42DC6" w:rsidRDefault="005210A5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5210A5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5210A5" w:rsidRPr="00A6439B" w:rsidRDefault="005210A5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5210A5" w:rsidRPr="009257A4" w:rsidRDefault="005210A5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5210A5" w:rsidRPr="00A6439B" w:rsidRDefault="005210A5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5210A5" w:rsidRPr="00A6439B" w:rsidRDefault="005210A5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5210A5" w:rsidRDefault="005210A5">
    <w:pPr>
      <w:tabs>
        <w:tab w:val="center" w:pos="4320"/>
        <w:tab w:val="right" w:pos="8640"/>
      </w:tabs>
      <w:rPr>
        <w:kern w:val="0"/>
      </w:rPr>
    </w:pPr>
  </w:p>
  <w:p w:rsidR="005210A5" w:rsidRDefault="005210A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09E5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3EE"/>
    <w:rsid w:val="00AD2211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96BD09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2</cp:revision>
  <cp:lastPrinted>2011-06-03T08:36:00Z</cp:lastPrinted>
  <dcterms:created xsi:type="dcterms:W3CDTF">2023-02-09T08:29:00Z</dcterms:created>
  <dcterms:modified xsi:type="dcterms:W3CDTF">2023-02-09T08:29:00Z</dcterms:modified>
</cp:coreProperties>
</file>